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2EF2" w14:textId="31DD1CBF" w:rsidR="0060479A" w:rsidRPr="00BD1A51" w:rsidRDefault="00DB4E4A" w:rsidP="002666EA">
      <w:pPr>
        <w:tabs>
          <w:tab w:val="left" w:pos="4455"/>
        </w:tabs>
        <w:rPr>
          <w:b/>
          <w:i/>
          <w:sz w:val="20"/>
          <w:szCs w:val="20"/>
          <w:u w:val="single"/>
          <w:lang w:val="sr-Cyrl-CS"/>
        </w:rPr>
      </w:pPr>
      <w:r w:rsidRPr="00BD1A51">
        <w:rPr>
          <w:noProof/>
          <w:lang w:val="sr-Latn-BA" w:eastAsia="sr-Latn-BA"/>
        </w:rPr>
        <w:drawing>
          <wp:inline distT="0" distB="0" distL="0" distR="0" wp14:anchorId="4CF015DB" wp14:editId="3183546B">
            <wp:extent cx="1714500" cy="1381125"/>
            <wp:effectExtent l="0" t="0" r="0" b="9525"/>
            <wp:docPr id="3" name="Picture 3" descr="Stomatoloska komora Srbije | Brands of the World™ | Download vector logos 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toloska komora Srbije | Brands of the World™ | Download vector logos  and logoty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B5C8" w14:textId="65DF2F2B" w:rsidR="0060479A" w:rsidRPr="00BD1A51" w:rsidRDefault="0060479A" w:rsidP="0060479A">
      <w:pPr>
        <w:jc w:val="center"/>
        <w:rPr>
          <w:b/>
          <w:lang w:val="sr-Cyrl-CS"/>
        </w:rPr>
      </w:pPr>
      <w:r w:rsidRPr="00BD1A51">
        <w:rPr>
          <w:b/>
          <w:lang w:val="sr-Latn-CS"/>
        </w:rPr>
        <w:t>ОБРАЗАЦ СТРУКТУРЕ ЦЕН</w:t>
      </w:r>
      <w:r w:rsidRPr="00BD1A51">
        <w:rPr>
          <w:b/>
          <w:lang w:val="sr-Cyrl-CS"/>
        </w:rPr>
        <w:t>Е СА УПУТСТВОМ КАКО ДА СЕ ПОПУНИ</w:t>
      </w:r>
    </w:p>
    <w:p w14:paraId="3E217F21" w14:textId="2616EE28" w:rsidR="00553C38" w:rsidRPr="00BD1A51" w:rsidRDefault="00553C38" w:rsidP="0060479A">
      <w:pPr>
        <w:jc w:val="center"/>
        <w:rPr>
          <w:b/>
          <w:lang w:val="sr-Cyrl-CS"/>
        </w:rPr>
      </w:pPr>
    </w:p>
    <w:p w14:paraId="4DF49884" w14:textId="51BC76FB" w:rsidR="00BA08C7" w:rsidRPr="00BD1A51" w:rsidRDefault="00553C38" w:rsidP="0060479A">
      <w:pPr>
        <w:jc w:val="center"/>
        <w:rPr>
          <w:b/>
          <w:lang w:val="sr-Cyrl-CS"/>
        </w:rPr>
      </w:pPr>
      <w:r w:rsidRPr="00BD1A51">
        <w:rPr>
          <w:b/>
          <w:lang w:val="sr-Cyrl-CS"/>
        </w:rPr>
        <w:t>Премија</w:t>
      </w:r>
    </w:p>
    <w:p w14:paraId="5B40C329" w14:textId="77777777" w:rsidR="00553C38" w:rsidRPr="00BD1A51" w:rsidRDefault="00553C38" w:rsidP="0060479A">
      <w:pPr>
        <w:jc w:val="center"/>
        <w:rPr>
          <w:b/>
          <w:lang w:val="sr-Cyrl-CS"/>
        </w:rPr>
      </w:pP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1128"/>
        <w:gridCol w:w="6660"/>
        <w:gridCol w:w="2270"/>
      </w:tblGrid>
      <w:tr w:rsidR="00BD1A51" w:rsidRPr="00BD1A51" w14:paraId="7FD1302D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D825" w14:textId="77777777" w:rsidR="00BA08C7" w:rsidRPr="00BD1A51" w:rsidRDefault="00BA08C7" w:rsidP="00BA08C7">
            <w:pPr>
              <w:widowControl w:val="0"/>
              <w:suppressAutoHyphens/>
              <w:snapToGrid w:val="0"/>
              <w:spacing w:after="160" w:line="259" w:lineRule="auto"/>
              <w:ind w:left="360"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BD1A51">
              <w:rPr>
                <w:rFonts w:eastAsia="SimSun"/>
                <w:kern w:val="1"/>
                <w:lang w:val="sr-Cyrl-RS" w:eastAsia="zh-CN" w:bidi="hi-IN"/>
              </w:rPr>
              <w:t>Р.бр.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D542" w14:textId="77777777" w:rsidR="00BA08C7" w:rsidRPr="00BD1A51" w:rsidRDefault="00BA08C7" w:rsidP="00BA08C7">
            <w:pPr>
              <w:widowControl w:val="0"/>
              <w:tabs>
                <w:tab w:val="left" w:pos="1080"/>
                <w:tab w:val="left" w:pos="1440"/>
              </w:tabs>
              <w:suppressAutoHyphens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BD1A51">
              <w:rPr>
                <w:rFonts w:eastAsia="SimSun"/>
                <w:kern w:val="1"/>
                <w:lang w:val="sr-Cyrl-RS" w:eastAsia="zh-CN" w:bidi="hi-IN"/>
              </w:rPr>
              <w:t>НАЗИВ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52AA" w14:textId="77777777" w:rsidR="00BA08C7" w:rsidRPr="00BD1A51" w:rsidRDefault="00DE0CEC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BD1A51">
              <w:rPr>
                <w:rFonts w:eastAsia="SimSun"/>
                <w:kern w:val="1"/>
                <w:lang w:val="sr-Cyrl-RS" w:eastAsia="zh-CN" w:bidi="hi-IN"/>
              </w:rPr>
              <w:t>Укупна цена</w:t>
            </w:r>
          </w:p>
        </w:tc>
      </w:tr>
      <w:tr w:rsidR="00BD1A51" w:rsidRPr="00BD1A51" w14:paraId="3CF37F0D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282F" w14:textId="77777777" w:rsidR="00BA08C7" w:rsidRPr="00BD1A51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5409" w14:textId="5E3FB742" w:rsidR="00BA08C7" w:rsidRPr="00BD1A51" w:rsidRDefault="00BA08C7" w:rsidP="00BA08C7">
            <w:pPr>
              <w:widowControl w:val="0"/>
              <w:tabs>
                <w:tab w:val="left" w:pos="1080"/>
                <w:tab w:val="left" w:pos="1440"/>
              </w:tabs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ru-RU" w:eastAsia="zh-CN" w:bidi="hi-IN"/>
              </w:rPr>
              <w:t xml:space="preserve">Укупна висина годишње премије за </w:t>
            </w:r>
            <w:r w:rsidRPr="00BD1A51">
              <w:rPr>
                <w:rFonts w:eastAsia="SimSun"/>
                <w:b/>
                <w:kern w:val="1"/>
                <w:lang w:val="sr-Cyrl-CS" w:eastAsia="zh-CN" w:bidi="hi-IN"/>
              </w:rPr>
              <w:t>О</w:t>
            </w:r>
            <w:r w:rsidRPr="00BD1A51">
              <w:rPr>
                <w:rFonts w:eastAsia="SimSun"/>
                <w:b/>
                <w:bCs/>
                <w:kern w:val="1"/>
                <w:lang w:val="sr-Cyrl-CS" w:eastAsia="zh-CN" w:bidi="hi-IN"/>
              </w:rPr>
              <w:t xml:space="preserve">сигурање професионалне одговорности, 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за свих </w:t>
            </w:r>
            <w:r w:rsidR="008272F8" w:rsidRPr="00BD1A51">
              <w:rPr>
                <w:rFonts w:eastAsia="SimSun"/>
                <w:bCs/>
                <w:kern w:val="1"/>
                <w:lang w:eastAsia="zh-CN" w:bidi="hi-IN"/>
              </w:rPr>
              <w:t>7.</w:t>
            </w:r>
            <w:r w:rsidR="00C71734" w:rsidRPr="00BD1A51">
              <w:rPr>
                <w:rFonts w:eastAsia="SimSun"/>
                <w:bCs/>
                <w:kern w:val="1"/>
                <w:lang w:val="sr-Cyrl-RS" w:eastAsia="zh-CN" w:bidi="hi-IN"/>
              </w:rPr>
              <w:t>100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 чланова Коморе</w:t>
            </w:r>
            <w:r w:rsidRPr="00BD1A51">
              <w:rPr>
                <w:rFonts w:eastAsia="SimSun"/>
                <w:kern w:val="1"/>
                <w:lang w:val="ru-RU" w:eastAsia="zh-CN" w:bidi="hi-IN"/>
              </w:rPr>
              <w:t xml:space="preserve"> (без укљученог пореза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C99D" w14:textId="77777777" w:rsidR="00BA08C7" w:rsidRPr="00BD1A51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  <w:tr w:rsidR="00BD1A51" w:rsidRPr="00BD1A51" w14:paraId="336E96C3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E8AB" w14:textId="77777777" w:rsidR="00BA08C7" w:rsidRPr="00BD1A51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C4E3" w14:textId="77777777" w:rsidR="00BA08C7" w:rsidRPr="00BD1A51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ru-RU" w:eastAsia="zh-CN" w:bidi="hi-IN"/>
              </w:rPr>
              <w:t>Стопа пореза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E6FE" w14:textId="77777777" w:rsidR="00BA08C7" w:rsidRPr="00BD1A51" w:rsidRDefault="00BA08C7" w:rsidP="00BA08C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sr-Cyrl-CS" w:eastAsia="zh-CN" w:bidi="hi-IN"/>
              </w:rPr>
              <w:t>%</w:t>
            </w:r>
          </w:p>
        </w:tc>
      </w:tr>
      <w:tr w:rsidR="00BD1A51" w:rsidRPr="00BD1A51" w14:paraId="65744D8A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8451" w14:textId="77777777" w:rsidR="00BA08C7" w:rsidRPr="00BD1A51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EA39" w14:textId="77777777" w:rsidR="00BA08C7" w:rsidRPr="00BD1A51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ru-RU" w:eastAsia="zh-CN" w:bidi="hi-IN"/>
              </w:rPr>
              <w:t>Износ пореза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 1</w:t>
            </w:r>
            <w:r w:rsidRPr="00BD1A51">
              <w:rPr>
                <w:rFonts w:eastAsia="SimSun"/>
                <w:kern w:val="1"/>
                <w:lang w:val="ru-RU" w:eastAsia="zh-CN" w:bidi="hi-IN"/>
              </w:rPr>
              <w:t>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5B89" w14:textId="77777777" w:rsidR="00BA08C7" w:rsidRPr="00BD1A51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  <w:tr w:rsidR="00BA08C7" w:rsidRPr="00BD1A51" w14:paraId="17F07537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9EDE" w14:textId="77777777" w:rsidR="00BA08C7" w:rsidRPr="00BD1A51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8E87" w14:textId="6EF34778" w:rsidR="00BA08C7" w:rsidRPr="00BD1A51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ru-RU" w:eastAsia="zh-CN" w:bidi="hi-IN"/>
              </w:rPr>
              <w:t xml:space="preserve">Укупна висина годишње премије за </w:t>
            </w:r>
            <w:r w:rsidRPr="00BD1A51">
              <w:rPr>
                <w:rFonts w:eastAsia="SimSun"/>
                <w:b/>
                <w:kern w:val="1"/>
                <w:lang w:val="sr-Cyrl-CS" w:eastAsia="zh-CN" w:bidi="hi-IN"/>
              </w:rPr>
              <w:t>О</w:t>
            </w:r>
            <w:r w:rsidRPr="00BD1A51">
              <w:rPr>
                <w:rFonts w:eastAsia="SimSun"/>
                <w:b/>
                <w:bCs/>
                <w:kern w:val="1"/>
                <w:lang w:val="sr-Cyrl-CS" w:eastAsia="zh-CN" w:bidi="hi-IN"/>
              </w:rPr>
              <w:t xml:space="preserve">сигурање професионалне одговорности, 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за свих </w:t>
            </w:r>
            <w:r w:rsidR="008272F8" w:rsidRPr="00BD1A51">
              <w:rPr>
                <w:rFonts w:eastAsia="SimSun"/>
                <w:bCs/>
                <w:kern w:val="1"/>
                <w:lang w:eastAsia="zh-CN" w:bidi="hi-IN"/>
              </w:rPr>
              <w:t>7.</w:t>
            </w:r>
            <w:r w:rsidR="00C71734" w:rsidRPr="00BD1A51">
              <w:rPr>
                <w:rFonts w:eastAsia="SimSun"/>
                <w:bCs/>
                <w:kern w:val="1"/>
                <w:lang w:val="sr-Cyrl-RS" w:eastAsia="zh-CN" w:bidi="hi-IN"/>
              </w:rPr>
              <w:t>100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 чланова Коморе</w:t>
            </w:r>
            <w:r w:rsidRPr="00BD1A51">
              <w:rPr>
                <w:rFonts w:eastAsia="SimSun"/>
                <w:kern w:val="1"/>
                <w:lang w:val="ru-RU" w:eastAsia="zh-CN" w:bidi="hi-IN"/>
              </w:rPr>
              <w:t xml:space="preserve"> (са укљученим порезом</w:t>
            </w:r>
            <w:r w:rsidRPr="00BD1A51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AFC0" w14:textId="77777777" w:rsidR="00BA08C7" w:rsidRPr="00BD1A51" w:rsidRDefault="00BA08C7" w:rsidP="00BA08C7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val="sr-Cyrl-CS" w:eastAsia="zh-CN" w:bidi="hi-IN"/>
              </w:rPr>
            </w:pPr>
          </w:p>
          <w:p w14:paraId="3129495E" w14:textId="77777777" w:rsidR="00BA08C7" w:rsidRPr="00BD1A51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BD1A51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</w:tbl>
    <w:p w14:paraId="7ECD7F31" w14:textId="77777777" w:rsidR="00BA08C7" w:rsidRPr="00BD1A51" w:rsidRDefault="00BA08C7" w:rsidP="0060479A">
      <w:pPr>
        <w:jc w:val="center"/>
        <w:rPr>
          <w:b/>
          <w:lang w:val="sr-Cyrl-CS"/>
        </w:rPr>
      </w:pPr>
    </w:p>
    <w:p w14:paraId="2C956E31" w14:textId="77777777" w:rsidR="00226120" w:rsidRPr="00BD1A51" w:rsidRDefault="00226120" w:rsidP="00226120">
      <w:pPr>
        <w:ind w:firstLine="720"/>
        <w:rPr>
          <w:b/>
          <w:u w:val="single"/>
          <w:lang w:val="sr-Cyrl-CS"/>
        </w:rPr>
      </w:pPr>
    </w:p>
    <w:p w14:paraId="7BB11D26" w14:textId="77777777" w:rsidR="00226120" w:rsidRPr="00BD1A51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BD1A51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BD1A51">
        <w:rPr>
          <w:b/>
          <w:sz w:val="20"/>
          <w:szCs w:val="20"/>
        </w:rPr>
        <w:t xml:space="preserve">з </w:t>
      </w:r>
      <w:r w:rsidRPr="00BD1A51">
        <w:rPr>
          <w:b/>
          <w:sz w:val="20"/>
          <w:szCs w:val="20"/>
          <w:lang w:val="sr-Cyrl-CS"/>
        </w:rPr>
        <w:t>н</w:t>
      </w:r>
      <w:proofErr w:type="spellStart"/>
      <w:r w:rsidRPr="00BD1A51">
        <w:rPr>
          <w:b/>
          <w:sz w:val="20"/>
          <w:szCs w:val="20"/>
        </w:rPr>
        <w:t>адокнаде</w:t>
      </w:r>
      <w:proofErr w:type="spellEnd"/>
      <w:r w:rsidRPr="00BD1A51">
        <w:rPr>
          <w:b/>
          <w:sz w:val="20"/>
          <w:szCs w:val="20"/>
          <w:lang w:val="sr-Cyrl-CS"/>
        </w:rPr>
        <w:t xml:space="preserve"> (бесплатна);</w:t>
      </w:r>
    </w:p>
    <w:p w14:paraId="54B8225B" w14:textId="77777777" w:rsidR="00226120" w:rsidRPr="00BD1A51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BD1A51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370AD819" w14:textId="77777777" w:rsidR="00226120" w:rsidRPr="00BD1A51" w:rsidRDefault="00226120" w:rsidP="00226120">
      <w:pPr>
        <w:ind w:firstLine="720"/>
        <w:rPr>
          <w:b/>
          <w:u w:val="single"/>
          <w:lang w:val="sr-Cyrl-CS"/>
        </w:rPr>
      </w:pPr>
    </w:p>
    <w:p w14:paraId="36110529" w14:textId="70256FEB" w:rsidR="00226120" w:rsidRPr="00BD1A51" w:rsidRDefault="00226120" w:rsidP="00226120">
      <w:pPr>
        <w:ind w:firstLine="720"/>
        <w:rPr>
          <w:lang w:val="sr-Cyrl-CS"/>
        </w:rPr>
      </w:pPr>
      <w:r w:rsidRPr="00BD1A51">
        <w:rPr>
          <w:b/>
          <w:u w:val="single"/>
          <w:lang w:val="sr-Cyrl-CS"/>
        </w:rPr>
        <w:t>Упутство за попуњавање обрасца структуре цене</w:t>
      </w:r>
      <w:r w:rsidR="00377E47" w:rsidRPr="00BD1A51">
        <w:rPr>
          <w:b/>
          <w:u w:val="single"/>
          <w:lang w:val="sr-Cyrl-CS"/>
        </w:rPr>
        <w:t xml:space="preserve"> - Премија</w:t>
      </w:r>
      <w:r w:rsidRPr="00BD1A51">
        <w:rPr>
          <w:b/>
          <w:u w:val="single"/>
          <w:lang w:val="sr-Cyrl-CS"/>
        </w:rPr>
        <w:t>:</w:t>
      </w:r>
    </w:p>
    <w:p w14:paraId="45FFB3B6" w14:textId="77777777" w:rsidR="00226120" w:rsidRPr="00BD1A51" w:rsidRDefault="00226120" w:rsidP="00226120">
      <w:pPr>
        <w:rPr>
          <w:lang w:val="sr-Cyrl-CS"/>
        </w:rPr>
      </w:pPr>
    </w:p>
    <w:p w14:paraId="7D9E2155" w14:textId="77777777" w:rsidR="00DE0CEC" w:rsidRPr="00BD1A51" w:rsidRDefault="00DE0CEC" w:rsidP="00DE0CEC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BD1A51">
        <w:rPr>
          <w:rFonts w:eastAsia="SimSun"/>
          <w:bCs/>
          <w:kern w:val="1"/>
          <w:lang w:val="sr-Cyrl-CS" w:eastAsia="zh-CN" w:bidi="hi-IN"/>
        </w:rPr>
        <w:t>1) Под редним бројем 1. уписује се укупан износ премије осигурања одговорности за штету причињену трећим лицима, за све чланове Коморе</w:t>
      </w:r>
      <w:r w:rsidRPr="00BD1A51">
        <w:rPr>
          <w:rFonts w:eastAsia="SimSun"/>
          <w:kern w:val="1"/>
          <w:lang w:val="ru-RU" w:eastAsia="zh-CN" w:bidi="hi-IN"/>
        </w:rPr>
        <w:t xml:space="preserve"> (без укљученог пореза</w:t>
      </w:r>
      <w:r w:rsidRPr="00BD1A51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осигурања);</w:t>
      </w:r>
    </w:p>
    <w:p w14:paraId="3671C060" w14:textId="77777777" w:rsidR="00DE0CEC" w:rsidRPr="00BD1A51" w:rsidRDefault="00DE0CEC" w:rsidP="00DE0CEC">
      <w:pPr>
        <w:widowControl w:val="0"/>
        <w:tabs>
          <w:tab w:val="left" w:pos="540"/>
        </w:tabs>
        <w:suppressAutoHyphens/>
        <w:ind w:firstLine="180"/>
        <w:jc w:val="both"/>
        <w:rPr>
          <w:rFonts w:eastAsia="SimSun"/>
          <w:bCs/>
          <w:kern w:val="1"/>
          <w:lang w:val="sr-Cyrl-CS" w:eastAsia="zh-CN" w:bidi="hi-IN"/>
        </w:rPr>
      </w:pPr>
      <w:r w:rsidRPr="00BD1A51">
        <w:rPr>
          <w:rFonts w:eastAsia="SimSun"/>
          <w:bCs/>
          <w:kern w:val="1"/>
          <w:lang w:val="sr-Cyrl-CS" w:eastAsia="zh-CN" w:bidi="hi-IN"/>
        </w:rPr>
        <w:tab/>
        <w:t>2) Под редним бројем 2. уписује се</w:t>
      </w:r>
      <w:r w:rsidRPr="00BD1A51">
        <w:rPr>
          <w:rFonts w:eastAsia="SimSun"/>
          <w:kern w:val="1"/>
          <w:lang w:val="ru-RU" w:eastAsia="zh-CN" w:bidi="hi-IN"/>
        </w:rPr>
        <w:t xml:space="preserve"> стопа пореза</w:t>
      </w:r>
      <w:r w:rsidRPr="00BD1A51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осигурања;</w:t>
      </w:r>
    </w:p>
    <w:p w14:paraId="44EDFE83" w14:textId="77777777" w:rsidR="00DE0CEC" w:rsidRPr="00BD1A51" w:rsidRDefault="00DE0CEC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kern w:val="1"/>
          <w:lang w:val="sr-Cyrl-CS" w:eastAsia="zh-CN" w:bidi="hi-IN"/>
        </w:rPr>
      </w:pPr>
      <w:r w:rsidRPr="00BD1A51">
        <w:rPr>
          <w:rFonts w:eastAsia="SimSun"/>
          <w:bCs/>
          <w:kern w:val="1"/>
          <w:lang w:val="sr-Cyrl-CS" w:eastAsia="zh-CN" w:bidi="hi-IN"/>
        </w:rPr>
        <w:t>3) Под редним бројем 3. уписује се укупан износ пореза на премију одговорности за штету причињену трећим лицима</w:t>
      </w:r>
      <w:r w:rsidRPr="00BD1A51">
        <w:rPr>
          <w:rFonts w:eastAsia="SimSun"/>
          <w:kern w:val="1"/>
          <w:lang w:val="sr-Cyrl-CS" w:eastAsia="zh-CN" w:bidi="hi-IN"/>
        </w:rPr>
        <w:t>;</w:t>
      </w:r>
    </w:p>
    <w:p w14:paraId="7949C70C" w14:textId="37AD0D52" w:rsidR="00DE0CEC" w:rsidRPr="00BD1A51" w:rsidRDefault="00DE0CEC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BD1A51">
        <w:rPr>
          <w:rFonts w:eastAsia="SimSun"/>
          <w:kern w:val="1"/>
          <w:lang w:val="sr-Cyrl-CS" w:eastAsia="zh-CN" w:bidi="hi-IN"/>
        </w:rPr>
        <w:t>4)</w:t>
      </w:r>
      <w:r w:rsidRPr="00BD1A51">
        <w:rPr>
          <w:rFonts w:eastAsia="SimSun"/>
          <w:bCs/>
          <w:kern w:val="1"/>
          <w:lang w:val="sr-Cyrl-CS" w:eastAsia="zh-CN" w:bidi="hi-IN"/>
        </w:rPr>
        <w:t xml:space="preserve"> Под редним бројем 4. уписује се укупан износ износ премије осигурања одговорности за штету причињену трећим лицима, за све чланове Коморе</w:t>
      </w:r>
      <w:r w:rsidRPr="00BD1A51">
        <w:rPr>
          <w:rFonts w:eastAsia="SimSun"/>
          <w:kern w:val="1"/>
          <w:lang w:val="ru-RU" w:eastAsia="zh-CN" w:bidi="hi-IN"/>
        </w:rPr>
        <w:t xml:space="preserve"> (са укљученим порезом</w:t>
      </w:r>
      <w:r w:rsidRPr="00BD1A51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осигурања);</w:t>
      </w:r>
    </w:p>
    <w:p w14:paraId="04E4D417" w14:textId="59A92CE7" w:rsidR="00377E47" w:rsidRPr="00BD1A51" w:rsidRDefault="00377E47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/>
          <w:bCs/>
          <w:kern w:val="1"/>
          <w:lang w:val="sr-Cyrl-CS" w:eastAsia="zh-CN" w:bidi="hi-IN"/>
        </w:rPr>
      </w:pPr>
    </w:p>
    <w:p w14:paraId="4A2C7CC0" w14:textId="77777777" w:rsidR="00377E47" w:rsidRPr="00BD1A51" w:rsidRDefault="00377E47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/>
          <w:bCs/>
          <w:kern w:val="1"/>
          <w:lang w:val="sr-Cyrl-CS" w:eastAsia="zh-CN" w:bidi="hi-IN"/>
        </w:rPr>
      </w:pPr>
    </w:p>
    <w:p w14:paraId="1E6600F0" w14:textId="5617BE9E" w:rsidR="00226120" w:rsidRPr="00BD1A51" w:rsidRDefault="00553C38" w:rsidP="00226120">
      <w:pPr>
        <w:jc w:val="center"/>
        <w:rPr>
          <w:b/>
          <w:lang w:val="sr-Cyrl-CS"/>
        </w:rPr>
      </w:pPr>
      <w:r w:rsidRPr="00BD1A51">
        <w:rPr>
          <w:b/>
          <w:lang w:val="sr-Cyrl-CS"/>
        </w:rPr>
        <w:t>Осигурана сума</w:t>
      </w:r>
    </w:p>
    <w:p w14:paraId="67F89C09" w14:textId="4786E554" w:rsidR="00553C38" w:rsidRPr="00BD1A51" w:rsidRDefault="00553C38" w:rsidP="00226120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68"/>
        <w:gridCol w:w="5609"/>
        <w:gridCol w:w="3440"/>
      </w:tblGrid>
      <w:tr w:rsidR="00BD1A51" w:rsidRPr="00BD1A51" w14:paraId="3B896C5D" w14:textId="77777777" w:rsidTr="00553C38">
        <w:tc>
          <w:tcPr>
            <w:tcW w:w="868" w:type="dxa"/>
            <w:vAlign w:val="center"/>
          </w:tcPr>
          <w:p w14:paraId="3D9ECB72" w14:textId="5AD1D590" w:rsidR="00553C38" w:rsidRPr="00BD1A51" w:rsidRDefault="00553C38" w:rsidP="00226120">
            <w:pPr>
              <w:jc w:val="center"/>
              <w:rPr>
                <w:b/>
                <w:lang w:val="sr-Cyrl-CS"/>
              </w:rPr>
            </w:pPr>
            <w:r w:rsidRPr="00BD1A51">
              <w:rPr>
                <w:b/>
                <w:lang w:val="sr-Cyrl-CS"/>
              </w:rPr>
              <w:t>Редни број</w:t>
            </w:r>
          </w:p>
        </w:tc>
        <w:tc>
          <w:tcPr>
            <w:tcW w:w="5609" w:type="dxa"/>
            <w:vAlign w:val="center"/>
          </w:tcPr>
          <w:p w14:paraId="0FEFAEA2" w14:textId="701FB5DC" w:rsidR="00553C38" w:rsidRPr="00BD1A51" w:rsidRDefault="00553C38" w:rsidP="00226120">
            <w:pPr>
              <w:jc w:val="center"/>
              <w:rPr>
                <w:b/>
                <w:lang w:val="sr-Cyrl-CS"/>
              </w:rPr>
            </w:pPr>
            <w:r w:rsidRPr="00BD1A51">
              <w:rPr>
                <w:b/>
                <w:lang w:val="sr-Cyrl-CS"/>
              </w:rPr>
              <w:t>Назив</w:t>
            </w:r>
          </w:p>
        </w:tc>
        <w:tc>
          <w:tcPr>
            <w:tcW w:w="3440" w:type="dxa"/>
            <w:vAlign w:val="center"/>
          </w:tcPr>
          <w:p w14:paraId="790B24A3" w14:textId="58742A80" w:rsidR="00553C38" w:rsidRPr="00BD1A51" w:rsidRDefault="00553C38" w:rsidP="00226120">
            <w:pPr>
              <w:jc w:val="center"/>
              <w:rPr>
                <w:b/>
                <w:lang w:val="sr-Cyrl-CS"/>
              </w:rPr>
            </w:pPr>
            <w:r w:rsidRPr="00BD1A51">
              <w:rPr>
                <w:b/>
                <w:lang w:val="sr-Cyrl-CS"/>
              </w:rPr>
              <w:t>Висина осигуране суме</w:t>
            </w:r>
          </w:p>
        </w:tc>
      </w:tr>
      <w:tr w:rsidR="00BD1A51" w:rsidRPr="00BD1A51" w14:paraId="5DBBDC34" w14:textId="77777777" w:rsidTr="002E5413">
        <w:trPr>
          <w:trHeight w:val="70"/>
        </w:trPr>
        <w:tc>
          <w:tcPr>
            <w:tcW w:w="868" w:type="dxa"/>
            <w:vAlign w:val="center"/>
          </w:tcPr>
          <w:p w14:paraId="3182F5B6" w14:textId="47681A20" w:rsidR="00553C38" w:rsidRPr="00BD1A51" w:rsidRDefault="00553C38" w:rsidP="00553C38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sr-Cyrl-CS"/>
              </w:rPr>
            </w:pPr>
          </w:p>
        </w:tc>
        <w:tc>
          <w:tcPr>
            <w:tcW w:w="5609" w:type="dxa"/>
            <w:vAlign w:val="center"/>
          </w:tcPr>
          <w:p w14:paraId="08191F9C" w14:textId="53278D47" w:rsidR="00553C38" w:rsidRPr="00BD1A51" w:rsidRDefault="00553C38" w:rsidP="00553C38">
            <w:pPr>
              <w:jc w:val="both"/>
              <w:rPr>
                <w:b/>
                <w:lang w:val="sr-Cyrl-CS"/>
              </w:rPr>
            </w:pPr>
            <w:r w:rsidRPr="00BD1A51">
              <w:rPr>
                <w:rFonts w:eastAsia="SimSun"/>
                <w:kern w:val="2"/>
                <w:lang w:val="sr-Cyrl-RS" w:eastAsia="zh-CN" w:bidi="hi-IN"/>
              </w:rPr>
              <w:t xml:space="preserve">Осигурана сума - </w:t>
            </w:r>
            <w:r w:rsidRPr="00BD1A51">
              <w:rPr>
                <w:rFonts w:eastAsia="SimSun"/>
                <w:kern w:val="2"/>
                <w:lang w:val="sr-Cyrl-CS" w:eastAsia="zh-CN" w:bidi="hi-IN"/>
              </w:rPr>
              <w:t xml:space="preserve">Крајња обавеза за штете на лицима и стварима (најмање </w:t>
            </w:r>
            <w:r w:rsidR="00773E29" w:rsidRPr="00BD1A51">
              <w:rPr>
                <w:rFonts w:eastAsia="SimSun"/>
                <w:kern w:val="2"/>
                <w:lang w:val="en-GB" w:eastAsia="zh-CN" w:bidi="hi-IN"/>
              </w:rPr>
              <w:t>6</w:t>
            </w:r>
            <w:r w:rsidRPr="00BD1A51">
              <w:rPr>
                <w:rFonts w:eastAsia="SimSun"/>
                <w:kern w:val="2"/>
                <w:lang w:val="sr-Cyrl-CS" w:eastAsia="zh-CN" w:bidi="hi-IN"/>
              </w:rPr>
              <w:t>.000,00 евра)</w:t>
            </w:r>
          </w:p>
        </w:tc>
        <w:tc>
          <w:tcPr>
            <w:tcW w:w="3440" w:type="dxa"/>
            <w:vAlign w:val="center"/>
          </w:tcPr>
          <w:p w14:paraId="46DE6B01" w14:textId="77777777" w:rsidR="00553C38" w:rsidRPr="00BD1A51" w:rsidRDefault="00553C38" w:rsidP="00226120">
            <w:pPr>
              <w:jc w:val="center"/>
              <w:rPr>
                <w:b/>
                <w:lang w:val="sr-Cyrl-CS"/>
              </w:rPr>
            </w:pPr>
          </w:p>
        </w:tc>
      </w:tr>
    </w:tbl>
    <w:p w14:paraId="5F292529" w14:textId="77777777" w:rsidR="00377E47" w:rsidRPr="00BD1A51" w:rsidRDefault="00377E47" w:rsidP="00377E47">
      <w:pPr>
        <w:ind w:firstLine="720"/>
        <w:rPr>
          <w:lang w:val="sr-Cyrl-CS"/>
        </w:rPr>
      </w:pPr>
      <w:r w:rsidRPr="00BD1A51">
        <w:rPr>
          <w:b/>
          <w:u w:val="single"/>
          <w:lang w:val="sr-Cyrl-CS"/>
        </w:rPr>
        <w:t>Упутство за попуњавање обрасца структуре цене – Осигурана сума:</w:t>
      </w:r>
    </w:p>
    <w:p w14:paraId="1D189C1D" w14:textId="361DAE39" w:rsidR="00553C38" w:rsidRPr="00BD1A51" w:rsidRDefault="00553C38" w:rsidP="00226120">
      <w:pPr>
        <w:jc w:val="center"/>
        <w:rPr>
          <w:b/>
          <w:lang w:val="sr-Cyrl-CS"/>
        </w:rPr>
      </w:pPr>
    </w:p>
    <w:p w14:paraId="55CDD230" w14:textId="77777777" w:rsidR="00377E47" w:rsidRPr="00BD1A51" w:rsidRDefault="00377E47" w:rsidP="00377E47">
      <w:pPr>
        <w:rPr>
          <w:lang w:val="sr-Cyrl-CS"/>
        </w:rPr>
      </w:pPr>
    </w:p>
    <w:p w14:paraId="5405616A" w14:textId="68D357AA" w:rsidR="00377E47" w:rsidRPr="00BD1A51" w:rsidRDefault="00377E47" w:rsidP="00377E47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BD1A51">
        <w:rPr>
          <w:rFonts w:eastAsia="SimSun"/>
          <w:bCs/>
          <w:kern w:val="1"/>
          <w:lang w:val="sr-Cyrl-CS" w:eastAsia="zh-CN" w:bidi="hi-IN"/>
        </w:rPr>
        <w:t xml:space="preserve">1) Под редним бројем 1. уписује се висина осигуране суме – крајње обавезе </w:t>
      </w:r>
      <w:r w:rsidRPr="00BD1A51">
        <w:rPr>
          <w:rFonts w:eastAsia="SimSun"/>
          <w:kern w:val="2"/>
          <w:lang w:val="sr-Cyrl-CS" w:eastAsia="zh-CN" w:bidi="hi-IN"/>
        </w:rPr>
        <w:t>за штете на лицима и стварима коју побнуђач нуди</w:t>
      </w:r>
      <w:r w:rsidRPr="00BD1A51">
        <w:rPr>
          <w:rFonts w:eastAsia="SimSun"/>
          <w:bCs/>
          <w:kern w:val="1"/>
          <w:lang w:val="sr-Cyrl-CS" w:eastAsia="zh-CN" w:bidi="hi-IN"/>
        </w:rPr>
        <w:t>;</w:t>
      </w:r>
    </w:p>
    <w:p w14:paraId="2BB18F29" w14:textId="77777777" w:rsidR="00377E47" w:rsidRPr="00BD1A51" w:rsidRDefault="00377E47" w:rsidP="00226120">
      <w:pPr>
        <w:jc w:val="center"/>
        <w:rPr>
          <w:b/>
          <w:lang w:val="sr-Cyrl-CS"/>
        </w:rPr>
      </w:pPr>
    </w:p>
    <w:p w14:paraId="5FEF77FA" w14:textId="77777777" w:rsidR="00553C38" w:rsidRPr="00BD1A51" w:rsidRDefault="00553C38" w:rsidP="00226120">
      <w:pPr>
        <w:jc w:val="center"/>
        <w:rPr>
          <w:b/>
          <w:lang w:val="sr-Cyrl-CS"/>
        </w:rPr>
      </w:pPr>
    </w:p>
    <w:p w14:paraId="67EA2740" w14:textId="2A81C0CA" w:rsidR="00553C38" w:rsidRPr="00BD1A51" w:rsidRDefault="00553C38" w:rsidP="00226120">
      <w:pPr>
        <w:jc w:val="center"/>
        <w:rPr>
          <w:b/>
          <w:lang w:val="sr-Cyrl-RS"/>
        </w:rPr>
      </w:pPr>
      <w:r w:rsidRPr="00BD1A51">
        <w:rPr>
          <w:b/>
          <w:lang w:val="sr-Cyrl-RS"/>
        </w:rPr>
        <w:t>Допунске погодности</w:t>
      </w:r>
      <w:r w:rsidR="00DA6BDF" w:rsidRPr="00BD1A51">
        <w:rPr>
          <w:b/>
          <w:lang w:val="sr-Cyrl-RS"/>
        </w:rPr>
        <w:t xml:space="preserve"> за осигуране чланове Стоматолошке коморе Србије</w:t>
      </w:r>
    </w:p>
    <w:p w14:paraId="584A3160" w14:textId="77777777" w:rsidR="00553C38" w:rsidRPr="00BD1A51" w:rsidRDefault="00553C38" w:rsidP="00226120">
      <w:pPr>
        <w:jc w:val="center"/>
        <w:rPr>
          <w:b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75"/>
        <w:gridCol w:w="2977"/>
      </w:tblGrid>
      <w:tr w:rsidR="00BD1A51" w:rsidRPr="00BD1A51" w14:paraId="589A749D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FCB3E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бр.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4E8E6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Индивидуално-лично осигурање  које члан Коморе Стоматолога може закључити на шалтерима понуђача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92E0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Проценат попуста на основну премију који се одобрава на основу чланства</w:t>
            </w:r>
          </w:p>
        </w:tc>
      </w:tr>
      <w:tr w:rsidR="00BD1A51" w:rsidRPr="00BD1A51" w14:paraId="50F066A6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891B0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E0F0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непокретне имовине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C0D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BD1A51" w:rsidRPr="00BD1A51" w14:paraId="204CB5A2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EC5AC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22962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стоматолошке опреме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5C88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BD1A51" w:rsidRPr="00BD1A51" w14:paraId="3E34B8FB" w14:textId="77777777" w:rsidTr="00553C38">
        <w:trPr>
          <w:trHeight w:val="37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0D4BB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03.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CB5A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осигураника и лица запослених код осигураника од незгоде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EC4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BD1A51" w:rsidRPr="00BD1A51" w14:paraId="7A0F5668" w14:textId="77777777" w:rsidTr="00553C38">
        <w:trPr>
          <w:trHeight w:val="33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947DF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04.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36E72B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Каско осигурање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F1617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BD1A51" w:rsidRPr="00BD1A51" w14:paraId="23998A8F" w14:textId="77777777" w:rsidTr="00553C38">
        <w:trPr>
          <w:trHeight w:val="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2BCC2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05.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C02464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Путничко здравствено осигурање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0AF80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BD1A51" w14:paraId="6463DD51" w14:textId="77777777" w:rsidTr="00553C38">
        <w:trPr>
          <w:trHeight w:val="2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655E40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06.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D8FF8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Додатно индивидуално осигурање од професионалне одговорности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0B51" w14:textId="77777777" w:rsidR="00553C38" w:rsidRPr="00BD1A51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4A3EA81E" w14:textId="77777777" w:rsidR="00226120" w:rsidRPr="00BD1A51" w:rsidRDefault="00226120" w:rsidP="00226120">
      <w:pPr>
        <w:jc w:val="center"/>
        <w:rPr>
          <w:b/>
          <w:lang w:val="sr-Cyrl-CS"/>
        </w:rPr>
      </w:pPr>
    </w:p>
    <w:p w14:paraId="60C451D3" w14:textId="7ADECB2F" w:rsidR="00226120" w:rsidRPr="00BD1A51" w:rsidRDefault="00226120" w:rsidP="00226120">
      <w:pPr>
        <w:ind w:left="4320"/>
        <w:rPr>
          <w:lang w:val="sr-Latn-CS"/>
        </w:rPr>
      </w:pPr>
    </w:p>
    <w:p w14:paraId="5F8D6530" w14:textId="53BD2FE5" w:rsidR="00DA6BDF" w:rsidRPr="00BD1A51" w:rsidRDefault="00DA6BDF" w:rsidP="00DA6BDF">
      <w:pPr>
        <w:jc w:val="center"/>
        <w:rPr>
          <w:b/>
          <w:lang w:val="sr-Cyrl-RS"/>
        </w:rPr>
      </w:pPr>
      <w:r w:rsidRPr="00BD1A51">
        <w:rPr>
          <w:b/>
          <w:lang w:val="sr-Cyrl-RS"/>
        </w:rPr>
        <w:t>Допунске погодности за Уговарача осигурања – Стоматолошку комору Србије</w:t>
      </w:r>
    </w:p>
    <w:p w14:paraId="4E6FC2CB" w14:textId="77777777" w:rsidR="00DA6BDF" w:rsidRPr="00BD1A51" w:rsidRDefault="00DA6BDF" w:rsidP="00DA6BDF">
      <w:pPr>
        <w:jc w:val="center"/>
        <w:rPr>
          <w:b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75"/>
        <w:gridCol w:w="2977"/>
      </w:tblGrid>
      <w:tr w:rsidR="00BD1A51" w:rsidRPr="00BD1A51" w14:paraId="3356C6C4" w14:textId="77777777" w:rsidTr="00C75DA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0D637" w14:textId="77777777" w:rsidR="00DA6BDF" w:rsidRPr="00BD1A51" w:rsidRDefault="00DA6BDF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бр.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6C81C" w14:textId="3DE4D749" w:rsidR="00DA6BDF" w:rsidRPr="00BD1A51" w:rsidRDefault="00604698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b/>
                <w:kern w:val="2"/>
                <w:sz w:val="22"/>
                <w:szCs w:val="22"/>
                <w:lang w:val="sr-Cyrl-RS" w:eastAsia="zh-CN" w:bidi="hi-IN"/>
              </w:rPr>
              <w:t>Допунске погодности за Уговарача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A2A1" w14:textId="30969790" w:rsidR="00DA6BDF" w:rsidRPr="00BD1A51" w:rsidRDefault="001A7277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Износ новчаних средстава одобрен од понуђача за цео период осигурања</w:t>
            </w:r>
          </w:p>
        </w:tc>
      </w:tr>
      <w:tr w:rsidR="00BD1A51" w:rsidRPr="00BD1A51" w14:paraId="5E6D2D7C" w14:textId="77777777" w:rsidTr="001A7277">
        <w:trPr>
          <w:trHeight w:val="115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42399" w14:textId="77777777" w:rsidR="00DA6BDF" w:rsidRPr="00BD1A51" w:rsidRDefault="00DA6BDF" w:rsidP="00C75DA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6689E" w14:textId="4A35734C" w:rsidR="00DA6BDF" w:rsidRPr="00BD1A51" w:rsidRDefault="00DA6BDF" w:rsidP="00C75DA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Изабрани понуђач</w:t>
            </w:r>
            <w:r w:rsidR="001A7277"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одобриће </w:t>
            </w: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додатн</w:t>
            </w:r>
            <w:r w:rsidR="001A7277"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а</w:t>
            </w: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новчана средства</w:t>
            </w:r>
            <w:r w:rsidR="001A7277"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,</w:t>
            </w: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Уговарачу осигурања</w:t>
            </w:r>
            <w:r w:rsidR="001A7277"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,</w:t>
            </w: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 </w:t>
            </w:r>
            <w:r w:rsidR="001A7277"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у циљу унапређења услуга осигурања и за едукацију свих чланова Стоматолошке коморе Србије.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4C8A" w14:textId="77777777" w:rsidR="00DA6BDF" w:rsidRPr="00BD1A51" w:rsidRDefault="00DA6BDF" w:rsidP="00C75DA1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666EA" w:rsidRPr="00BD1A51" w14:paraId="03EE5EC4" w14:textId="77777777" w:rsidTr="001A7277">
        <w:trPr>
          <w:trHeight w:val="115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34515" w14:textId="5424EBF3" w:rsidR="002666EA" w:rsidRPr="00BD1A51" w:rsidRDefault="002666EA" w:rsidP="002666EA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E071B" w14:textId="4830114E" w:rsidR="002666EA" w:rsidRPr="00BD1A51" w:rsidRDefault="002666EA" w:rsidP="002666EA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BD1A51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Изабрани понуђач одобриће додатна новчана средства, Уговарачу осигурања, у реновирања послоних просторија Стоматолошке коморе Србије.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4D6F" w14:textId="77777777" w:rsidR="002666EA" w:rsidRPr="00BD1A51" w:rsidRDefault="002666EA" w:rsidP="002666EA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47A6A825" w14:textId="77777777" w:rsidR="00DA6BDF" w:rsidRPr="00BD1A51" w:rsidRDefault="00DA6BDF" w:rsidP="002666EA">
      <w:pPr>
        <w:rPr>
          <w:lang w:val="sr-Latn-CS"/>
        </w:rPr>
      </w:pPr>
    </w:p>
    <w:p w14:paraId="592E5C43" w14:textId="66AF40D9" w:rsidR="00377E47" w:rsidRPr="00BD1A51" w:rsidRDefault="00377E47" w:rsidP="00377E47">
      <w:pPr>
        <w:ind w:firstLine="720"/>
        <w:rPr>
          <w:lang w:val="sr-Cyrl-CS"/>
        </w:rPr>
      </w:pPr>
      <w:r w:rsidRPr="00BD1A51">
        <w:rPr>
          <w:b/>
          <w:u w:val="single"/>
          <w:lang w:val="sr-Cyrl-CS"/>
        </w:rPr>
        <w:t>Упутство за попуњавање обрасца структуре цене – Допунске погодности:</w:t>
      </w:r>
    </w:p>
    <w:p w14:paraId="62965100" w14:textId="77777777" w:rsidR="00377E47" w:rsidRPr="00BD1A51" w:rsidRDefault="00377E47" w:rsidP="00377E47">
      <w:pPr>
        <w:jc w:val="center"/>
        <w:rPr>
          <w:b/>
          <w:lang w:val="sr-Cyrl-CS"/>
        </w:rPr>
      </w:pPr>
    </w:p>
    <w:p w14:paraId="2C6403CA" w14:textId="5FFC813E" w:rsidR="00377E47" w:rsidRPr="00BD1A51" w:rsidRDefault="00377E47" w:rsidP="00F724D9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BD1A51">
        <w:rPr>
          <w:rFonts w:eastAsia="SimSun"/>
          <w:bCs/>
          <w:kern w:val="1"/>
          <w:lang w:val="sr-Cyrl-CS" w:eastAsia="zh-CN" w:bidi="hi-IN"/>
        </w:rPr>
        <w:t xml:space="preserve">1) </w:t>
      </w:r>
      <w:r w:rsidR="00147A6E" w:rsidRPr="00BD1A51">
        <w:rPr>
          <w:rFonts w:eastAsia="SimSun"/>
          <w:bCs/>
          <w:kern w:val="1"/>
          <w:lang w:val="sr-Cyrl-CS" w:eastAsia="zh-CN" w:bidi="hi-IN"/>
        </w:rPr>
        <w:t>У табели за допунске погодности за осигуране чланове Стоматолошке коморе Србије, п</w:t>
      </w:r>
      <w:r w:rsidRPr="00BD1A51">
        <w:rPr>
          <w:rFonts w:eastAsia="SimSun"/>
          <w:bCs/>
          <w:kern w:val="1"/>
          <w:lang w:val="sr-Cyrl-CS" w:eastAsia="zh-CN" w:bidi="hi-IN"/>
        </w:rPr>
        <w:t>од редним бројем 1.</w:t>
      </w:r>
      <w:r w:rsidR="002666EA" w:rsidRPr="00BD1A51">
        <w:rPr>
          <w:rFonts w:eastAsia="SimSun"/>
          <w:bCs/>
          <w:kern w:val="1"/>
          <w:lang w:val="sr-Cyrl-CS" w:eastAsia="zh-CN" w:bidi="hi-IN"/>
        </w:rPr>
        <w:t>-5.</w:t>
      </w:r>
      <w:r w:rsidRPr="00BD1A51">
        <w:rPr>
          <w:rFonts w:eastAsia="SimSun"/>
          <w:bCs/>
          <w:kern w:val="1"/>
          <w:lang w:val="sr-Cyrl-CS" w:eastAsia="zh-CN" w:bidi="hi-IN"/>
        </w:rPr>
        <w:t xml:space="preserve"> уписује се проценат попуста на основну премиј</w:t>
      </w:r>
      <w:r w:rsidR="002666EA" w:rsidRPr="00BD1A51">
        <w:rPr>
          <w:rFonts w:eastAsia="SimSun"/>
          <w:bCs/>
          <w:kern w:val="1"/>
          <w:lang w:val="sr-Cyrl-CS" w:eastAsia="zh-CN" w:bidi="hi-IN"/>
        </w:rPr>
        <w:t>е</w:t>
      </w:r>
      <w:r w:rsidRPr="00BD1A51">
        <w:rPr>
          <w:rFonts w:eastAsia="SimSun"/>
          <w:bCs/>
          <w:kern w:val="1"/>
          <w:lang w:val="sr-Cyrl-CS" w:eastAsia="zh-CN" w:bidi="hi-IN"/>
        </w:rPr>
        <w:t xml:space="preserve"> коју понуђач </w:t>
      </w:r>
      <w:r w:rsidRPr="00BD1A51">
        <w:rPr>
          <w:rFonts w:eastAsia="SimSun"/>
          <w:bCs/>
          <w:kern w:val="2"/>
          <w:sz w:val="22"/>
          <w:szCs w:val="22"/>
          <w:lang w:val="sr-Cyrl-CS" w:eastAsia="zh-CN" w:bidi="hi-IN"/>
        </w:rPr>
        <w:t>одобрава на основу чланства. Попусти не могу бити нижи од оних који су дефинисани у оквиру техничке спецификације</w:t>
      </w:r>
      <w:r w:rsidRPr="00BD1A51">
        <w:rPr>
          <w:rFonts w:eastAsia="SimSun"/>
          <w:bCs/>
          <w:kern w:val="1"/>
          <w:lang w:val="sr-Cyrl-CS" w:eastAsia="zh-CN" w:bidi="hi-IN"/>
        </w:rPr>
        <w:t>.</w:t>
      </w:r>
    </w:p>
    <w:p w14:paraId="4737CDB3" w14:textId="5DA8DAC2" w:rsidR="002666EA" w:rsidRPr="00BD1A51" w:rsidRDefault="00147A6E" w:rsidP="002666EA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BD1A51">
        <w:rPr>
          <w:lang w:val="sr-Cyrl-CS"/>
        </w:rPr>
        <w:t xml:space="preserve">2) </w:t>
      </w:r>
      <w:r w:rsidRPr="00BD1A51">
        <w:rPr>
          <w:rFonts w:eastAsia="SimSun"/>
          <w:bCs/>
          <w:kern w:val="1"/>
          <w:lang w:val="sr-Cyrl-CS" w:eastAsia="zh-CN" w:bidi="hi-IN"/>
        </w:rPr>
        <w:t>У табели допунских погодности за Уговарача осигурања – Стоматолошку комору Србије, под редним бројем 1.</w:t>
      </w:r>
      <w:r w:rsidR="002666EA" w:rsidRPr="00BD1A51">
        <w:rPr>
          <w:rFonts w:eastAsia="SimSun"/>
          <w:bCs/>
          <w:kern w:val="1"/>
          <w:lang w:val="sr-Cyrl-CS" w:eastAsia="zh-CN" w:bidi="hi-IN"/>
        </w:rPr>
        <w:t xml:space="preserve"> и 2.</w:t>
      </w:r>
      <w:r w:rsidRPr="00BD1A51">
        <w:rPr>
          <w:rFonts w:eastAsia="SimSun"/>
          <w:bCs/>
          <w:kern w:val="1"/>
          <w:lang w:val="sr-Cyrl-CS" w:eastAsia="zh-CN" w:bidi="hi-IN"/>
        </w:rPr>
        <w:t xml:space="preserve"> уписује се износ новчаних средстава у валути РСД. </w:t>
      </w:r>
      <w:r w:rsidR="002666EA" w:rsidRPr="00BD1A51">
        <w:rPr>
          <w:rFonts w:eastAsia="SimSun"/>
          <w:bCs/>
          <w:kern w:val="2"/>
          <w:sz w:val="22"/>
          <w:szCs w:val="22"/>
          <w:lang w:val="sr-Cyrl-CS" w:eastAsia="zh-CN" w:bidi="hi-IN"/>
        </w:rPr>
        <w:t>Износи не могу бити нижи од оних који су дефинисани у оквиру техничке спецификације</w:t>
      </w:r>
      <w:r w:rsidR="002666EA" w:rsidRPr="00BD1A51">
        <w:rPr>
          <w:rFonts w:eastAsia="SimSun"/>
          <w:bCs/>
          <w:kern w:val="1"/>
          <w:lang w:val="sr-Cyrl-CS" w:eastAsia="zh-CN" w:bidi="hi-IN"/>
        </w:rPr>
        <w:t>.</w:t>
      </w:r>
    </w:p>
    <w:p w14:paraId="511F835B" w14:textId="77777777" w:rsidR="002666EA" w:rsidRPr="00BD1A51" w:rsidRDefault="002666EA" w:rsidP="002666EA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</w:p>
    <w:p w14:paraId="17E14B3E" w14:textId="77777777" w:rsidR="002666EA" w:rsidRPr="00BD1A51" w:rsidRDefault="002666EA" w:rsidP="002666EA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</w:p>
    <w:p w14:paraId="70B6BA06" w14:textId="77777777" w:rsidR="00226120" w:rsidRPr="00BD1A51" w:rsidRDefault="00226120" w:rsidP="00F724D9">
      <w:pPr>
        <w:jc w:val="both"/>
        <w:rPr>
          <w:b/>
          <w:sz w:val="22"/>
          <w:szCs w:val="22"/>
          <w:lang w:val="sr-Cyrl-CS"/>
        </w:rPr>
      </w:pPr>
    </w:p>
    <w:p w14:paraId="202F2D78" w14:textId="0AA494D2" w:rsidR="0060479A" w:rsidRPr="00BD1A51" w:rsidRDefault="00553C38" w:rsidP="002666EA">
      <w:pPr>
        <w:tabs>
          <w:tab w:val="left" w:pos="4455"/>
        </w:tabs>
        <w:jc w:val="both"/>
        <w:rPr>
          <w:b/>
          <w:i/>
          <w:sz w:val="22"/>
          <w:szCs w:val="22"/>
          <w:u w:val="single"/>
          <w:lang w:val="sr-Cyrl-RS"/>
        </w:rPr>
      </w:pPr>
      <w:r w:rsidRPr="00BD1A51">
        <w:rPr>
          <w:b/>
          <w:i/>
          <w:sz w:val="22"/>
          <w:szCs w:val="22"/>
          <w:u w:val="single"/>
          <w:lang w:val="sr-Cyrl-CS"/>
        </w:rPr>
        <w:t xml:space="preserve">*Напомена: При дефинисању економски најповољније понуде примениће се </w:t>
      </w:r>
      <w:r w:rsidR="00377E47" w:rsidRPr="00BD1A51">
        <w:rPr>
          <w:b/>
          <w:i/>
          <w:sz w:val="22"/>
          <w:szCs w:val="22"/>
          <w:u w:val="single"/>
          <w:lang w:val="sr-Cyrl-CS"/>
        </w:rPr>
        <w:t xml:space="preserve">пондери, дефинисани </w:t>
      </w:r>
      <w:r w:rsidR="006A152D" w:rsidRPr="00BD1A51">
        <w:rPr>
          <w:b/>
          <w:i/>
          <w:sz w:val="22"/>
          <w:szCs w:val="22"/>
          <w:u w:val="single"/>
          <w:lang w:val="sr-Cyrl-RS"/>
        </w:rPr>
        <w:t xml:space="preserve">конкурсном документацијом, у делу Подаци о предмету јевна набавке. </w:t>
      </w:r>
      <w:r w:rsidR="006A152D" w:rsidRPr="00BD1A51">
        <w:rPr>
          <w:b/>
          <w:i/>
          <w:sz w:val="22"/>
          <w:szCs w:val="22"/>
          <w:u w:val="single"/>
        </w:rPr>
        <w:t xml:space="preserve"> </w:t>
      </w:r>
    </w:p>
    <w:sectPr w:rsidR="0060479A" w:rsidRPr="00BD1A51" w:rsidSect="00DB4E4A">
      <w:headerReference w:type="default" r:id="rId9"/>
      <w:pgSz w:w="11906" w:h="16838"/>
      <w:pgMar w:top="1418" w:right="992" w:bottom="1418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3520" w14:textId="77777777" w:rsidR="00140813" w:rsidRDefault="00140813" w:rsidP="00226120">
      <w:r>
        <w:separator/>
      </w:r>
    </w:p>
  </w:endnote>
  <w:endnote w:type="continuationSeparator" w:id="0">
    <w:p w14:paraId="3AFF7309" w14:textId="77777777" w:rsidR="00140813" w:rsidRDefault="00140813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067C" w14:textId="77777777" w:rsidR="00140813" w:rsidRDefault="00140813" w:rsidP="00226120">
      <w:r>
        <w:separator/>
      </w:r>
    </w:p>
  </w:footnote>
  <w:footnote w:type="continuationSeparator" w:id="0">
    <w:p w14:paraId="77518A5B" w14:textId="77777777" w:rsidR="00140813" w:rsidRDefault="00140813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D79A" w14:textId="4EA281BC" w:rsidR="00360B06" w:rsidRPr="00360B06" w:rsidRDefault="00360B06" w:rsidP="00360B06">
    <w:pPr>
      <w:tabs>
        <w:tab w:val="center" w:pos="4703"/>
        <w:tab w:val="right" w:pos="9406"/>
      </w:tabs>
      <w:jc w:val="right"/>
      <w:rPr>
        <w:lang w:val="x-none" w:eastAsia="x-none"/>
      </w:rPr>
    </w:pPr>
    <w:r w:rsidRPr="00360B06">
      <w:rPr>
        <w:noProof/>
        <w:lang w:val="x-none" w:eastAsia="x-none"/>
      </w:rPr>
      <w:fldChar w:fldCharType="begin"/>
    </w:r>
    <w:r w:rsidRPr="00360B06">
      <w:rPr>
        <w:noProof/>
        <w:lang w:val="x-none" w:eastAsia="x-none"/>
      </w:rPr>
      <w:instrText xml:space="preserve"> PAGE   \* MERGEFORMAT </w:instrText>
    </w:r>
    <w:r w:rsidRPr="00360B06">
      <w:rPr>
        <w:noProof/>
        <w:lang w:val="x-none" w:eastAsia="x-none"/>
      </w:rPr>
      <w:fldChar w:fldCharType="separate"/>
    </w:r>
    <w:r w:rsidR="00773E29">
      <w:rPr>
        <w:noProof/>
        <w:lang w:val="x-none" w:eastAsia="x-none"/>
      </w:rPr>
      <w:t>2</w:t>
    </w:r>
    <w:r w:rsidRPr="00360B06">
      <w:rPr>
        <w:noProof/>
        <w:lang w:val="x-none" w:eastAsia="x-none"/>
      </w:rPr>
      <w:fldChar w:fldCharType="end"/>
    </w:r>
  </w:p>
  <w:p w14:paraId="68EAEC9C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FBE63EA"/>
    <w:multiLevelType w:val="hybridMultilevel"/>
    <w:tmpl w:val="A522A0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06668">
    <w:abstractNumId w:val="2"/>
  </w:num>
  <w:num w:numId="2" w16cid:durableId="1902671840">
    <w:abstractNumId w:val="1"/>
  </w:num>
  <w:num w:numId="3" w16cid:durableId="1038509708">
    <w:abstractNumId w:val="0"/>
  </w:num>
  <w:num w:numId="4" w16cid:durableId="1293557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9A"/>
    <w:rsid w:val="00026C5A"/>
    <w:rsid w:val="0003446E"/>
    <w:rsid w:val="00092788"/>
    <w:rsid w:val="00093082"/>
    <w:rsid w:val="000E467F"/>
    <w:rsid w:val="00140813"/>
    <w:rsid w:val="00147A6E"/>
    <w:rsid w:val="001A7277"/>
    <w:rsid w:val="001E473E"/>
    <w:rsid w:val="00226120"/>
    <w:rsid w:val="0025720D"/>
    <w:rsid w:val="002666EA"/>
    <w:rsid w:val="002A6FAF"/>
    <w:rsid w:val="002E5413"/>
    <w:rsid w:val="00316C85"/>
    <w:rsid w:val="0032747D"/>
    <w:rsid w:val="00360B06"/>
    <w:rsid w:val="00377E47"/>
    <w:rsid w:val="00381E11"/>
    <w:rsid w:val="004D65D6"/>
    <w:rsid w:val="00547904"/>
    <w:rsid w:val="00553C38"/>
    <w:rsid w:val="00582322"/>
    <w:rsid w:val="00604698"/>
    <w:rsid w:val="0060479A"/>
    <w:rsid w:val="00627A55"/>
    <w:rsid w:val="006A152D"/>
    <w:rsid w:val="00760BD6"/>
    <w:rsid w:val="00773E29"/>
    <w:rsid w:val="007F61C0"/>
    <w:rsid w:val="008272F8"/>
    <w:rsid w:val="00866031"/>
    <w:rsid w:val="0094569E"/>
    <w:rsid w:val="00965F60"/>
    <w:rsid w:val="00A57D17"/>
    <w:rsid w:val="00AD36AC"/>
    <w:rsid w:val="00AF762A"/>
    <w:rsid w:val="00BA08C7"/>
    <w:rsid w:val="00BD1A51"/>
    <w:rsid w:val="00C028E6"/>
    <w:rsid w:val="00C15D42"/>
    <w:rsid w:val="00C71734"/>
    <w:rsid w:val="00C72011"/>
    <w:rsid w:val="00D85B02"/>
    <w:rsid w:val="00D91302"/>
    <w:rsid w:val="00DA118A"/>
    <w:rsid w:val="00DA6BDF"/>
    <w:rsid w:val="00DB4E4A"/>
    <w:rsid w:val="00DE0CEC"/>
    <w:rsid w:val="00DE22A2"/>
    <w:rsid w:val="00E071D2"/>
    <w:rsid w:val="00E75055"/>
    <w:rsid w:val="00F724D9"/>
    <w:rsid w:val="00F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3070D"/>
  <w15:chartTrackingRefBased/>
  <w15:docId w15:val="{5C753068-4DE1-4529-8CAC-A26BA46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BD3D-4AF8-431C-A7F7-B6B93589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DUDUKOVIC u4667</dc:creator>
  <cp:keywords/>
  <dc:description/>
  <cp:lastModifiedBy>Ana Rosic</cp:lastModifiedBy>
  <cp:revision>5</cp:revision>
  <dcterms:created xsi:type="dcterms:W3CDTF">2022-11-09T13:58:00Z</dcterms:created>
  <dcterms:modified xsi:type="dcterms:W3CDTF">2024-01-04T08:25:00Z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2023-12-29T08:51:08Z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838f044a-028d-4520-87c4-a7248f35abb6</vt:lpwstr>
  </property>
  <property fmtid="{D5CDD505-2E9C-101B-9397-08002B2CF9AE}" pid="8" name="MSIP_Label_38f1469a-2c2a-4aee-b92b-090d4c5468ff_ContentBits">
    <vt:lpwstr>0</vt:lpwstr>
  </property>
</Properties>
</file>